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B9585" w14:textId="4155DD94" w:rsidR="001C6C21" w:rsidRPr="004D133A" w:rsidRDefault="00A865B6" w:rsidP="004D133A">
      <w:pPr>
        <w:rPr>
          <w:rFonts w:ascii="Source Sans Pro" w:hAnsi="Source Sans Pro"/>
          <w:sz w:val="24"/>
          <w:szCs w:val="24"/>
        </w:rPr>
      </w:pPr>
      <w:r w:rsidRPr="004D133A">
        <w:rPr>
          <w:rFonts w:ascii="Source Sans Pro" w:hAnsi="Source Sans Pro"/>
          <w:sz w:val="24"/>
          <w:szCs w:val="24"/>
        </w:rPr>
        <w:t>Załącznik nr 3</w:t>
      </w:r>
      <w:r w:rsidR="004D133A">
        <w:rPr>
          <w:rFonts w:ascii="Source Sans Pro" w:hAnsi="Source Sans Pro"/>
          <w:sz w:val="24"/>
          <w:szCs w:val="24"/>
        </w:rPr>
        <w:t xml:space="preserve"> -</w:t>
      </w:r>
      <w:r w:rsidRPr="004D133A">
        <w:rPr>
          <w:rFonts w:ascii="Source Sans Pro" w:hAnsi="Source Sans Pro"/>
          <w:sz w:val="24"/>
          <w:szCs w:val="24"/>
        </w:rPr>
        <w:t xml:space="preserve"> Specyfikacja warunków zamówienia</w:t>
      </w:r>
      <w:r w:rsidR="00BC7F85" w:rsidRPr="004D133A">
        <w:rPr>
          <w:rFonts w:ascii="Source Sans Pro" w:hAnsi="Source Sans Pro"/>
          <w:sz w:val="24"/>
          <w:szCs w:val="24"/>
        </w:rPr>
        <w:t xml:space="preserve"> dla zadania: Zakup aparatu USG</w:t>
      </w:r>
    </w:p>
    <w:p w14:paraId="0E0EB782" w14:textId="77777777" w:rsidR="00A865B6" w:rsidRPr="004D133A" w:rsidRDefault="00A865B6" w:rsidP="004D133A">
      <w:pPr>
        <w:rPr>
          <w:rFonts w:ascii="Source Sans Pro" w:hAnsi="Source Sans Pro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850"/>
        <w:gridCol w:w="2040"/>
        <w:gridCol w:w="1843"/>
      </w:tblGrid>
      <w:tr w:rsidR="00D601A1" w:rsidRPr="004D133A" w14:paraId="12AD516A" w14:textId="2D2ADAED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B5E835" w14:textId="77777777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</w:pPr>
          </w:p>
          <w:p w14:paraId="4499EA42" w14:textId="77777777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</w:pPr>
            <w:r w:rsidRPr="007C782A">
              <w:rPr>
                <w:rFonts w:ascii="Source Sans Pro" w:hAnsi="Source Sans Pro" w:cs="Times New Roman"/>
                <w:b/>
                <w:bCs/>
                <w:spacing w:val="-5"/>
                <w:sz w:val="24"/>
                <w:szCs w:val="24"/>
              </w:rPr>
              <w:t>Lp.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BCB7DF" w14:textId="77777777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</w:pPr>
          </w:p>
          <w:p w14:paraId="65E6D44E" w14:textId="77777777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</w:pPr>
            <w:r w:rsidRPr="007C782A">
              <w:rPr>
                <w:rFonts w:ascii="Source Sans Pro" w:hAnsi="Source Sans Pro" w:cs="Times New Roman"/>
                <w:b/>
                <w:bCs/>
                <w:spacing w:val="-2"/>
                <w:sz w:val="24"/>
                <w:szCs w:val="24"/>
              </w:rPr>
              <w:t>Parametr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620D31" w14:textId="26BF0086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</w:pPr>
            <w:r w:rsidRPr="007C782A">
              <w:rPr>
                <w:rFonts w:ascii="Source Sans Pro" w:hAnsi="Source Sans Pro" w:cs="Times New Roman"/>
                <w:b/>
                <w:bCs/>
                <w:spacing w:val="-2"/>
                <w:w w:val="105"/>
                <w:sz w:val="24"/>
                <w:szCs w:val="24"/>
              </w:rPr>
              <w:t>Parametr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A0D236" w14:textId="790F72D6" w:rsidR="00D601A1" w:rsidRPr="007C782A" w:rsidRDefault="00D601A1" w:rsidP="004D133A">
            <w:pPr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</w:pPr>
            <w:r w:rsidRPr="007C782A">
              <w:rPr>
                <w:rFonts w:ascii="Source Sans Pro" w:hAnsi="Source Sans Pro" w:cs="Times New Roman"/>
                <w:b/>
                <w:bCs/>
                <w:sz w:val="24"/>
                <w:szCs w:val="24"/>
              </w:rPr>
              <w:t>Spełnia /nie spełnia</w:t>
            </w:r>
          </w:p>
        </w:tc>
      </w:tr>
      <w:tr w:rsidR="00D601A1" w:rsidRPr="004D133A" w14:paraId="0F9E5232" w14:textId="64EC0C9D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C427C1" w14:textId="478212C1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36034F" w14:textId="7E49D79F" w:rsidR="00D601A1" w:rsidRPr="00017BD2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Urządzenie nowe: 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br/>
              <w:t>rok produkcji 2025-2026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29D2A0" w14:textId="3F1123DC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  <w:r w:rsidR="00664A55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, 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8237AB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3E3F0D3F" w14:textId="56A26ED8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37CBB8" w14:textId="5D77E959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8F373A" w14:textId="6236FF2B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Urządzenie nie nosi znamion użytkowania, nie jest powystawowe, po zwrocie, wymianie, gwarancji, testach etc..</w:t>
            </w:r>
            <w:r w:rsid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(urządzenie fabrycznie nowe)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465655" w14:textId="2C304682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6ABF6F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53862590" w14:textId="34F5EE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716AC2" w14:textId="4A8CD859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194E9F" w14:textId="184716F8" w:rsidR="00D601A1" w:rsidRPr="00664A55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Okres gwarancji</w:t>
            </w:r>
            <w:r w:rsidR="00664A55"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min. 36m-c</w:t>
            </w:r>
            <w:r w:rsid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EA01CD" w14:textId="153A64AB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53FFB9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5F70F7FD" w14:textId="39B26416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A9646A" w14:textId="2995A401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7DD635" w14:textId="243AB6CF" w:rsidR="00D601A1" w:rsidRPr="007C782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7C782A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Wykonawca zapewnia instalacje, podstawowe szkolenie, uruchomienie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8F5C5D" w14:textId="4E8BDCAE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D71C9A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270C3554" w14:textId="6EA3FDA2" w:rsidTr="00D601A1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4CB6C2" w14:textId="1C070E3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Właściwości fizyczne</w:t>
            </w:r>
          </w:p>
        </w:tc>
      </w:tr>
      <w:tr w:rsidR="00D601A1" w:rsidRPr="004D133A" w14:paraId="49166D1C" w14:textId="2F05706E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A31A86" w14:textId="4767F6CA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3D68FC" w14:textId="58FC779F" w:rsidR="00D601A1" w:rsidRPr="007C782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7C782A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Aparat na kółkach jezdnych umożliwiających transport / przemieszczanie aparatu 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– lub system równoważny umożliwiający ł</w:t>
            </w:r>
            <w:r w:rsid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a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twy transport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F17161" w14:textId="5109D47B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9743F1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525E2117" w14:textId="4BEB17BA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0C7303" w14:textId="27BD301C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A51A86" w14:textId="771665B9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Waga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F757C0" w14:textId="2DFE0D2A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 xml:space="preserve"> &lt; 100 kg </w:t>
            </w:r>
            <w: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zestaw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EE4F1E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7C7222E8" w14:textId="576123AA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0AD7E2" w14:textId="79FD4026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08DB56" w14:textId="78AE9B4A" w:rsidR="00D601A1" w:rsidRPr="00017BD2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Możliwość eksportu obrazów statycznych oraz sekwencji ruchomych (cine-loop), a także raportów, w standardzie DICOM (Storage) do systemu PACS/archiwum. Dodatkowo możliwość eksportu na nośnik USB (np. obrazy/klipy/raporty)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D32AD0" w14:textId="27DF8890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1E4CB9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3C0A7387" w14:textId="16696DAC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0FFC46" w14:textId="55BDFF4F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4DC766" w14:textId="5756FFBF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025D3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Wbudowany ekran dotykowy min. 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10</w:t>
            </w:r>
            <w:r w:rsidRPr="008025D3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″</w:t>
            </w:r>
            <w:r w:rsidRPr="008025D3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(HD lub wyżej) albo równoważny interfejs sterowania zapewniający pełną obsługę funkcji aparatu.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E75E3C" w14:textId="5BE76BFC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16F6E4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6144F5C0" w14:textId="711BE51F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13610B" w14:textId="5483EB38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7ECC58" w14:textId="0A575ADA" w:rsidR="00D601A1" w:rsidRPr="00017BD2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Możliwość eksportu obrazów i pętli oraz raportów: DICOM (Storage/Print) i/lub zapis na nośnik USB; możliwość wydruku na drukarce sieciowej/DICOM.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7234A4" w14:textId="77777777" w:rsidR="00D601A1" w:rsidRPr="00017BD2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5A6E45" w14:textId="77777777" w:rsidR="00D601A1" w:rsidRPr="00017BD2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D601A1" w:rsidRPr="004D133A" w14:paraId="504161CC" w14:textId="4DCD09B5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9B5AD7" w14:textId="142E7895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F8D0AF" w14:textId="49B8A9AD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Monitor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6A9699" w14:textId="26FEBD7B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Min. 1</w:t>
            </w:r>
            <w: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9</w:t>
            </w: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 xml:space="preserve"> cali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20614C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1D9965EC" w14:textId="1265D43C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F99CAA" w14:textId="0859F424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7</w:t>
            </w: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FBD7CF" w14:textId="2D6E0350" w:rsidR="00D601A1" w:rsidRPr="00664A55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Ilość </w:t>
            </w:r>
            <w:r w:rsidR="00664A55"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aktywnych portów gniazd do podłączenia głowi el</w:t>
            </w:r>
            <w:r w:rsid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etrkonicznych</w:t>
            </w:r>
            <w:r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- </w:t>
            </w:r>
            <w:r w:rsidRPr="00664A55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  <w:t xml:space="preserve">minimum </w:t>
            </w:r>
            <w:r w:rsidR="00664A55" w:rsidRPr="00664A55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  <w:t>4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9306EE" w14:textId="78F34884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Podać</w:t>
            </w:r>
            <w: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:</w:t>
            </w: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7D8D0F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55126759" w14:textId="740F831C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46B883" w14:textId="228556B8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8</w:t>
            </w: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21280C" w14:textId="0F4DF4D5" w:rsidR="00D601A1" w:rsidRPr="00664A55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Komunikacja: (np. </w:t>
            </w:r>
            <w:r w:rsidRPr="00664A55">
              <w:rPr>
                <w:rFonts w:ascii="Source Sans Pro" w:hAnsi="Source Sans Pro" w:cs="Times New Roman"/>
                <w:sz w:val="24"/>
                <w:szCs w:val="24"/>
              </w:rPr>
              <w:t>USB, HDMI, LAN, DICOM, WiFi)</w:t>
            </w:r>
            <w:r w:rsidR="00664A55" w:rsidRPr="00664A55">
              <w:rPr>
                <w:rFonts w:ascii="Source Sans Pro" w:hAnsi="Source Sans Pro" w:cs="Times New Roman"/>
                <w:sz w:val="24"/>
                <w:szCs w:val="24"/>
              </w:rPr>
              <w:t xml:space="preserve"> minimum: US</w:t>
            </w:r>
            <w:r w:rsidR="00664A55">
              <w:rPr>
                <w:rFonts w:ascii="Source Sans Pro" w:hAnsi="Source Sans Pro" w:cs="Times New Roman"/>
                <w:sz w:val="24"/>
                <w:szCs w:val="24"/>
              </w:rPr>
              <w:t>B, Lan, Dicom, HDMI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0A1F84" w14:textId="7A85CDE6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Podać: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67C58D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664A55" w:rsidRPr="004D133A" w14:paraId="58B53CA9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F138D5" w14:textId="5C342DB5" w:rsid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1E16EC" w14:textId="2DB084BE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Wbudowany system archiwizacji pozwalający n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a zapis m.in.dancyh pacjenta, obrazów statycznych, pętli obrazowych i raportów. Możliwosć zapisu na kartach pamięci typu flash (pen drive) po wyjściu USB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6249E2" w14:textId="61F852D1" w:rsidR="00664A55" w:rsidRPr="00664A55" w:rsidRDefault="00664A55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B91706" w14:textId="77777777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F353C4" w:rsidRPr="004D133A" w14:paraId="0E35E5B4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4B00F5" w14:textId="6D1271D1" w:rsidR="00F353C4" w:rsidRDefault="00F353C4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10.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09304" w14:textId="567CC352" w:rsidR="00F353C4" w:rsidRPr="00F353C4" w:rsidRDefault="00F353C4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F353C4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Wbudowana pamięć o pojemności m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inimum 512 GB, prędkość zapisu &gt;500 MB/s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C4DC64" w14:textId="32CE9CD9" w:rsidR="00F353C4" w:rsidRPr="00F353C4" w:rsidRDefault="00F353C4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47BD4C" w14:textId="77777777" w:rsidR="00F353C4" w:rsidRPr="00F353C4" w:rsidRDefault="00F353C4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D601A1" w:rsidRPr="004D133A" w14:paraId="40950261" w14:textId="4D66684F" w:rsidTr="00D601A1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C96783" w14:textId="09274612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Wyposażenie</w:t>
            </w:r>
          </w:p>
        </w:tc>
      </w:tr>
      <w:tr w:rsidR="00D601A1" w:rsidRPr="004D133A" w14:paraId="161F15B8" w14:textId="183A9759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318CF2" w14:textId="7C039A60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F8E29A" w14:textId="2CE30844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Bateria / UPS umożliwiająca bezpieczne wyłączenie urządzenia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19FABF" w14:textId="73A7692C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B55232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0FB10B10" w14:textId="419AE910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4D7063" w14:textId="3004CCF5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DD37DF" w14:textId="1CE353BA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Sonda liniowa, w zestawie, parametry min.: S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zerokopasmowa, zakres pracy co najmniej </w:t>
            </w:r>
            <w:r w:rsidRPr="00017BD2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~4–12 MHz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(lub równoważny), szerokość pola skanowania min. </w:t>
            </w:r>
            <w:r w:rsidRPr="00017BD2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38–50 mm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, obsługa Color/Power Doppler, możliwość pracy w obrazowaniu naczyń i małych narządów.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B52F70" w14:textId="15460861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E9DC30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61ADFDA6" w14:textId="67B8CE7B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20DC68" w14:textId="47374F4C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B449DD" w14:textId="7250A311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Sonda konweksowa w zestawie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, parametry min.:</w:t>
            </w:r>
            <w:r w:rsidRPr="00017BD2">
              <w:rPr>
                <w:lang w:val="pl-PL"/>
              </w:rPr>
              <w:t xml:space="preserve"> 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szerokopasmowa, zakres co najmniej </w:t>
            </w:r>
            <w:r w:rsidRPr="00017BD2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~1–6 MHz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(lub równoważny), do jamy brzusznej/położnictwa, z Color/Power Doppler.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827316" w14:textId="623D6B18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85D7A1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7F5CEE9E" w14:textId="2E633513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BF88F" w14:textId="44426689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AB6735" w14:textId="29678B98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Sonda sektorowa w zestawie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, opis: 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głowica sektorowa (phased array) do echo serca, zapewniająca pole obrazowania </w:t>
            </w:r>
            <w:r w:rsidRPr="00017BD2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≥90°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lub równoważne w praktyce klinicznej (ocena jam serca, zastawek, funkcji skurczowej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A32D40" w14:textId="33648869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0BD7A7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74624B3A" w14:textId="774EE8B6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63F0DA" w14:textId="32016F72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1BCC1D" w14:textId="58FA0005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Sonda endowaginalna 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w zestawie, parametry min.: 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endowaginalna do ginekologii/urologii, pole obrazowania </w:t>
            </w:r>
            <w:r w:rsidRPr="00017BD2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≥120°</w:t>
            </w:r>
            <w:r w:rsidRPr="00017BD2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lub równoważne.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72441C" w14:textId="3C85442B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ABBC44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1F4BDBC3" w14:textId="79FBAA4A" w:rsidTr="00D601A1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082A4E" w14:textId="20116B9D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Funkcje</w:t>
            </w:r>
          </w:p>
        </w:tc>
      </w:tr>
      <w:tr w:rsidR="00D601A1" w:rsidRPr="004D133A" w14:paraId="06A0E18A" w14:textId="70380898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256335" w14:textId="371B820E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5BA8C4" w14:textId="30316E1C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Kolorowy doppler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6501B" w14:textId="71B1A831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1BDAAC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26E70252" w14:textId="37C63CFB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34AE01" w14:textId="3B3121AE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042172" w14:textId="10F6D9BA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Sterowanie za pomocą fizycznej wbudowanej klawiatury, za pomocą panelu dotykowego lub przycisku funkcyjnego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83FE62" w14:textId="02019FB3" w:rsidR="00D601A1" w:rsidRPr="00F836A8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C2EC10" w14:textId="77777777" w:rsidR="00D601A1" w:rsidRPr="00F836A8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D601A1" w:rsidRPr="004D133A" w14:paraId="06297389" w14:textId="61A23E80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10D549" w14:textId="3D56758D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D3194D" w14:textId="7C45ED3B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Możliwość porównania obrazów z archiwum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7E7942" w14:textId="3E9B196F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FED475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47C63629" w14:textId="6901522E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23FF50" w14:textId="2C25954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064514" w14:textId="30B44DE6" w:rsidR="00D601A1" w:rsidRPr="00882067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882067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Możliwość przeprowadzenia badania elastografii uciskowej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94DFC3" w14:textId="22D4C7CE" w:rsidR="00D601A1" w:rsidRPr="004D133A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593154" w14:textId="77777777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D601A1" w:rsidRPr="004D133A" w14:paraId="1F89E55B" w14:textId="7D56C9E0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B912EE" w14:textId="083096F9" w:rsidR="00D601A1" w:rsidRPr="004D133A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5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17DCDA" w14:textId="1FFB3FDB" w:rsidR="00D601A1" w:rsidRPr="00F836A8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K</w:t>
            </w:r>
            <w:r w:rsidRPr="00F836A8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olorowy Doppler tkankowy I spektralny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8046FF" w14:textId="5F318294" w:rsidR="00D601A1" w:rsidRPr="00F836A8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30A07D" w14:textId="77777777" w:rsidR="00D601A1" w:rsidRPr="00F836A8" w:rsidRDefault="00D601A1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D601A1" w:rsidRPr="004D133A" w14:paraId="260999AC" w14:textId="58B4AB26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A1F482" w14:textId="4B1DFF55" w:rsidR="00D601A1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2E0235" w14:textId="468B550D" w:rsidR="00D601A1" w:rsidRPr="00F836A8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 w:rsidRPr="00F836A8">
              <w:rPr>
                <w:rFonts w:ascii="Source Sans Pro" w:hAnsi="Source Sans Pro" w:cs="Times New Roman"/>
                <w:sz w:val="24"/>
                <w:szCs w:val="24"/>
              </w:rPr>
              <w:t>Doppler fali ciągłej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178312" w14:textId="2E2A02C4" w:rsidR="00D601A1" w:rsidRPr="00F836A8" w:rsidRDefault="00D601A1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0C1EE3" w14:textId="77777777" w:rsidR="00D601A1" w:rsidRPr="00F836A8" w:rsidRDefault="00D601A1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</w:p>
        </w:tc>
      </w:tr>
      <w:tr w:rsidR="00664A55" w:rsidRPr="004D133A" w14:paraId="2079D859" w14:textId="77777777" w:rsidTr="00016A3F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0E73B6" w14:textId="48E146EE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Serwis</w:t>
            </w:r>
          </w:p>
        </w:tc>
      </w:tr>
      <w:tr w:rsidR="00664A55" w:rsidRPr="004D133A" w14:paraId="10C83539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036EB7" w14:textId="746DD3AA" w:rsid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BB527F" w14:textId="30E98FF3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664A55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Maksymalnie 48h na podjęcie n</w:t>
            </w: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aprawy od zgłoszenia</w:t>
            </w:r>
            <w:r w:rsidR="00DE6ABA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(w miejscu instalacji)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58C12E" w14:textId="428E6137" w:rsidR="00664A55" w:rsidRPr="00664A55" w:rsidRDefault="00664A55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F7E2E5" w14:textId="77777777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664A55" w:rsidRPr="004D133A" w14:paraId="01688C83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572C04" w14:textId="1F2E57AD" w:rsid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4035AC" w14:textId="3D1496E3" w:rsidR="00664A55" w:rsidRPr="00664A55" w:rsidRDefault="00DE6ABA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DE6ABA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W przypadku naprawy trwającej powyżej 3 dni roboczych, Wykonawca na własny koszt dostarczy i zainstaluje aparat zastępczy o parametrach nie gorszych niż urządzenie zamawiane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57E55F" w14:textId="4B1AFDAC" w:rsidR="00664A55" w:rsidRPr="00664A55" w:rsidRDefault="00DE6ABA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074ED8" w14:textId="77777777" w:rsidR="00664A55" w:rsidRP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664A55" w:rsidRPr="004D133A" w14:paraId="4237A026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FE0792" w14:textId="50B9AFF9" w:rsidR="00664A55" w:rsidRDefault="00664A55" w:rsidP="004D133A">
            <w:pPr>
              <w:rPr>
                <w:rFonts w:ascii="Source Sans Pro" w:hAnsi="Source Sans Pro" w:cs="Times New Roman"/>
                <w:sz w:val="24"/>
                <w:szCs w:val="24"/>
              </w:rPr>
            </w:pPr>
            <w:r>
              <w:rPr>
                <w:rFonts w:ascii="Source Sans Pro" w:hAnsi="Source Sans Pro" w:cs="Times New Roman"/>
                <w:sz w:val="24"/>
                <w:szCs w:val="24"/>
              </w:rPr>
              <w:t>3</w:t>
            </w:r>
            <w:r w:rsidR="00DE6ABA">
              <w:rPr>
                <w:rFonts w:ascii="Source Sans Pro" w:hAnsi="Source Sans Pro" w:cs="Times New Roman"/>
                <w:sz w:val="24"/>
                <w:szCs w:val="24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7539BD" w14:textId="34591934" w:rsidR="00664A55" w:rsidRPr="00DE6ABA" w:rsidRDefault="00DE6ABA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 w:rsidRPr="00DE6ABA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Maksymalny czas przywrócenia urządzenia do pełnej sprawności wynosi </w:t>
            </w:r>
            <w:r w:rsidRPr="00DE6ABA">
              <w:rPr>
                <w:rFonts w:ascii="Source Sans Pro" w:hAnsi="Source Sans Pro" w:cs="Times New Roman"/>
                <w:b/>
                <w:bCs/>
                <w:sz w:val="24"/>
                <w:szCs w:val="24"/>
                <w:lang w:val="pl-PL"/>
              </w:rPr>
              <w:t>5 dni roboczych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34EF5D" w14:textId="65828A72" w:rsidR="00664A55" w:rsidRPr="00DE6ABA" w:rsidRDefault="00DE6ABA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CF853F" w14:textId="77777777" w:rsidR="00664A55" w:rsidRPr="00DE6ABA" w:rsidRDefault="00664A55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  <w:tr w:rsidR="00DE6ABA" w:rsidRPr="004D133A" w14:paraId="52B272E9" w14:textId="77777777" w:rsidTr="00D601A1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A8F50B" w14:textId="76826A2D" w:rsidR="00DE6ABA" w:rsidRPr="00DE6ABA" w:rsidRDefault="00DE6ABA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CD5E84" w14:textId="7C1E011E" w:rsidR="00DE6ABA" w:rsidRPr="00DE6ABA" w:rsidRDefault="00DE6ABA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  <w:r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>Gwarancja dostawy części zamiennych w ciągu 3 dni roboczych lub zgoda na pokrycie kosztów zgodnie z zamówieniem zastępczym</w:t>
            </w:r>
            <w:r w:rsidR="000C2013">
              <w:rPr>
                <w:rFonts w:ascii="Source Sans Pro" w:hAnsi="Source Sans Pro" w:cs="Times New Roman"/>
                <w:sz w:val="24"/>
                <w:szCs w:val="24"/>
                <w:lang w:val="pl-PL"/>
              </w:rPr>
              <w:t xml:space="preserve"> dokonanym na wolnym rynku.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AFDEA6" w14:textId="5C0624E2" w:rsidR="00DE6ABA" w:rsidRPr="00DE6ABA" w:rsidRDefault="00DE6ABA" w:rsidP="004D133A">
            <w:pPr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  <w:lang w:val="pl-PL"/>
              </w:rPr>
            </w:pPr>
            <w:r w:rsidRPr="004D133A">
              <w:rPr>
                <w:rFonts w:ascii="Source Sans Pro" w:hAnsi="Source Sans Pro" w:cs="Times New Roman"/>
                <w:spacing w:val="-2"/>
                <w:w w:val="105"/>
                <w:sz w:val="24"/>
                <w:szCs w:val="24"/>
              </w:rPr>
              <w:t>Parametr wymagany: 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FD40FA" w14:textId="77777777" w:rsidR="00DE6ABA" w:rsidRPr="00DE6ABA" w:rsidRDefault="00DE6ABA" w:rsidP="004D133A">
            <w:pPr>
              <w:rPr>
                <w:rFonts w:ascii="Source Sans Pro" w:hAnsi="Source Sans Pro" w:cs="Times New Roman"/>
                <w:sz w:val="24"/>
                <w:szCs w:val="24"/>
                <w:lang w:val="pl-PL"/>
              </w:rPr>
            </w:pPr>
          </w:p>
        </w:tc>
      </w:tr>
    </w:tbl>
    <w:p w14:paraId="22618EF4" w14:textId="77777777" w:rsidR="00A865B6" w:rsidRPr="004D133A" w:rsidRDefault="00A865B6" w:rsidP="004D133A">
      <w:pPr>
        <w:rPr>
          <w:rFonts w:ascii="Source Sans Pro" w:hAnsi="Source Sans Pro"/>
          <w:sz w:val="24"/>
          <w:szCs w:val="24"/>
        </w:rPr>
      </w:pPr>
    </w:p>
    <w:sectPr w:rsidR="00A865B6" w:rsidRPr="004D1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78E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FF6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3F"/>
    <w:multiLevelType w:val="hybridMultilevel"/>
    <w:tmpl w:val="25A70BF6"/>
    <w:lvl w:ilvl="0" w:tplc="C5B06850">
      <w:start w:val="3"/>
      <w:numFmt w:val="decimal"/>
      <w:lvlText w:val="%1."/>
      <w:lvlJc w:val="left"/>
      <w:rPr>
        <w:rFonts w:cs="Times New Roman"/>
      </w:rPr>
    </w:lvl>
    <w:lvl w:ilvl="1" w:tplc="54DE441A">
      <w:start w:val="1"/>
      <w:numFmt w:val="bullet"/>
      <w:lvlText w:val=""/>
      <w:lvlJc w:val="left"/>
    </w:lvl>
    <w:lvl w:ilvl="2" w:tplc="0CE288F4">
      <w:start w:val="1"/>
      <w:numFmt w:val="bullet"/>
      <w:lvlText w:val=""/>
      <w:lvlJc w:val="left"/>
    </w:lvl>
    <w:lvl w:ilvl="3" w:tplc="5FFA80A2">
      <w:start w:val="1"/>
      <w:numFmt w:val="bullet"/>
      <w:lvlText w:val=""/>
      <w:lvlJc w:val="left"/>
    </w:lvl>
    <w:lvl w:ilvl="4" w:tplc="32A2C574">
      <w:start w:val="1"/>
      <w:numFmt w:val="bullet"/>
      <w:lvlText w:val=""/>
      <w:lvlJc w:val="left"/>
    </w:lvl>
    <w:lvl w:ilvl="5" w:tplc="9B626EF6">
      <w:start w:val="1"/>
      <w:numFmt w:val="bullet"/>
      <w:lvlText w:val=""/>
      <w:lvlJc w:val="left"/>
    </w:lvl>
    <w:lvl w:ilvl="6" w:tplc="60980FA2">
      <w:start w:val="1"/>
      <w:numFmt w:val="bullet"/>
      <w:lvlText w:val=""/>
      <w:lvlJc w:val="left"/>
    </w:lvl>
    <w:lvl w:ilvl="7" w:tplc="1AA0DB3A">
      <w:start w:val="1"/>
      <w:numFmt w:val="bullet"/>
      <w:lvlText w:val=""/>
      <w:lvlJc w:val="left"/>
    </w:lvl>
    <w:lvl w:ilvl="8" w:tplc="C8306838">
      <w:start w:val="1"/>
      <w:numFmt w:val="bullet"/>
      <w:lvlText w:val=""/>
      <w:lvlJc w:val="left"/>
    </w:lvl>
  </w:abstractNum>
  <w:abstractNum w:abstractNumId="3" w15:restartNumberingAfterBreak="0">
    <w:nsid w:val="09F53802"/>
    <w:multiLevelType w:val="hybridMultilevel"/>
    <w:tmpl w:val="FD1E2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265C6D"/>
    <w:multiLevelType w:val="hybridMultilevel"/>
    <w:tmpl w:val="A1F60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8A74A7"/>
    <w:multiLevelType w:val="hybridMultilevel"/>
    <w:tmpl w:val="7A72C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8C5D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AB454C"/>
    <w:multiLevelType w:val="hybridMultilevel"/>
    <w:tmpl w:val="3CB8CEB6"/>
    <w:lvl w:ilvl="0" w:tplc="32F89DEE">
      <w:start w:val="1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D2EC8"/>
    <w:multiLevelType w:val="hybridMultilevel"/>
    <w:tmpl w:val="D3E6B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F482D"/>
    <w:multiLevelType w:val="hybridMultilevel"/>
    <w:tmpl w:val="4914FF06"/>
    <w:lvl w:ilvl="0" w:tplc="636C9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BD85979"/>
    <w:multiLevelType w:val="hybridMultilevel"/>
    <w:tmpl w:val="36188AD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DF123EC"/>
    <w:multiLevelType w:val="hybridMultilevel"/>
    <w:tmpl w:val="4454E0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FC43AA6"/>
    <w:multiLevelType w:val="hybridMultilevel"/>
    <w:tmpl w:val="B656A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A37216"/>
    <w:multiLevelType w:val="hybridMultilevel"/>
    <w:tmpl w:val="D4BCF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3A219C"/>
    <w:multiLevelType w:val="hybridMultilevel"/>
    <w:tmpl w:val="4C5245C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686F4045"/>
    <w:multiLevelType w:val="hybridMultilevel"/>
    <w:tmpl w:val="0546A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5505679">
    <w:abstractNumId w:val="1"/>
  </w:num>
  <w:num w:numId="2" w16cid:durableId="1341665724">
    <w:abstractNumId w:val="0"/>
  </w:num>
  <w:num w:numId="3" w16cid:durableId="613292731">
    <w:abstractNumId w:val="2"/>
  </w:num>
  <w:num w:numId="4" w16cid:durableId="684553458">
    <w:abstractNumId w:val="13"/>
  </w:num>
  <w:num w:numId="5" w16cid:durableId="1051230050">
    <w:abstractNumId w:val="9"/>
  </w:num>
  <w:num w:numId="6" w16cid:durableId="1196113656">
    <w:abstractNumId w:val="14"/>
  </w:num>
  <w:num w:numId="7" w16cid:durableId="894699910">
    <w:abstractNumId w:val="12"/>
  </w:num>
  <w:num w:numId="8" w16cid:durableId="606427650">
    <w:abstractNumId w:val="4"/>
  </w:num>
  <w:num w:numId="9" w16cid:durableId="1240678728">
    <w:abstractNumId w:val="5"/>
  </w:num>
  <w:num w:numId="10" w16cid:durableId="1627929517">
    <w:abstractNumId w:val="3"/>
  </w:num>
  <w:num w:numId="11" w16cid:durableId="1188838116">
    <w:abstractNumId w:val="8"/>
  </w:num>
  <w:num w:numId="12" w16cid:durableId="414667027">
    <w:abstractNumId w:val="10"/>
  </w:num>
  <w:num w:numId="13" w16cid:durableId="1040518195">
    <w:abstractNumId w:val="7"/>
  </w:num>
  <w:num w:numId="14" w16cid:durableId="177622873">
    <w:abstractNumId w:val="11"/>
  </w:num>
  <w:num w:numId="15" w16cid:durableId="1964069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21"/>
    <w:rsid w:val="00017BD2"/>
    <w:rsid w:val="00031385"/>
    <w:rsid w:val="000C2013"/>
    <w:rsid w:val="001C6C21"/>
    <w:rsid w:val="00283203"/>
    <w:rsid w:val="00357E3E"/>
    <w:rsid w:val="003E3076"/>
    <w:rsid w:val="004D133A"/>
    <w:rsid w:val="00664A55"/>
    <w:rsid w:val="006A0475"/>
    <w:rsid w:val="007947D4"/>
    <w:rsid w:val="007B6AF7"/>
    <w:rsid w:val="007C6F7B"/>
    <w:rsid w:val="007C782A"/>
    <w:rsid w:val="008025D3"/>
    <w:rsid w:val="00882067"/>
    <w:rsid w:val="008A4C89"/>
    <w:rsid w:val="00945AE5"/>
    <w:rsid w:val="00A865B6"/>
    <w:rsid w:val="00BA1860"/>
    <w:rsid w:val="00BC7F85"/>
    <w:rsid w:val="00C8042C"/>
    <w:rsid w:val="00CC5081"/>
    <w:rsid w:val="00D601A1"/>
    <w:rsid w:val="00DE6ABA"/>
    <w:rsid w:val="00EC495B"/>
    <w:rsid w:val="00F353C4"/>
    <w:rsid w:val="00F8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B5D1"/>
  <w15:chartTrackingRefBased/>
  <w15:docId w15:val="{2E23E840-976B-4D5C-965E-CBCAE477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6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C6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C6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C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C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C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C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C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1C6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1C6C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C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C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C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C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1C6C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1C6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C2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1C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C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C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C21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C6C2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1C6C21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C6C21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C6C21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rsid w:val="001C6C21"/>
    <w:pPr>
      <w:tabs>
        <w:tab w:val="num" w:pos="360"/>
      </w:tabs>
      <w:ind w:left="360" w:hanging="360"/>
      <w:contextualSpacing/>
    </w:pPr>
  </w:style>
  <w:style w:type="paragraph" w:styleId="Listapunktowana2">
    <w:name w:val="List Bullet 2"/>
    <w:basedOn w:val="Normalny"/>
    <w:uiPriority w:val="99"/>
    <w:rsid w:val="001C6C21"/>
    <w:pPr>
      <w:tabs>
        <w:tab w:val="num" w:pos="643"/>
      </w:tabs>
      <w:ind w:left="643" w:hanging="360"/>
      <w:contextualSpacing/>
    </w:pPr>
  </w:style>
  <w:style w:type="paragraph" w:styleId="Lista-kontynuacja">
    <w:name w:val="List Continue"/>
    <w:basedOn w:val="Normalny"/>
    <w:uiPriority w:val="99"/>
    <w:rsid w:val="001C6C21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C6C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1C6C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C6C2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rsid w:val="001C6C21"/>
    <w:rPr>
      <w:rFonts w:cs="Times New Roman"/>
      <w:color w:val="0000FF"/>
      <w:u w:val="single"/>
    </w:rPr>
  </w:style>
  <w:style w:type="character" w:customStyle="1" w:styleId="alb">
    <w:name w:val="a_lb"/>
    <w:uiPriority w:val="99"/>
    <w:rsid w:val="001C6C21"/>
    <w:rPr>
      <w:rFonts w:cs="Times New Roman"/>
    </w:rPr>
  </w:style>
  <w:style w:type="character" w:customStyle="1" w:styleId="fn-ref">
    <w:name w:val="fn-ref"/>
    <w:uiPriority w:val="99"/>
    <w:rsid w:val="001C6C2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C6C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C21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1C6C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C6C2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6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6C21"/>
    <w:rPr>
      <w:rFonts w:ascii="Calibri" w:eastAsia="Calibri" w:hAnsi="Calibri" w:cs="Arial"/>
      <w:b/>
      <w:bCs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1C6C2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ar-SA"/>
      <w14:ligatures w14:val="none"/>
    </w:rPr>
  </w:style>
  <w:style w:type="paragraph" w:customStyle="1" w:styleId="Kolorowalistaakcent11">
    <w:name w:val="Kolorowa lista — akcent 11"/>
    <w:basedOn w:val="Normalny"/>
    <w:uiPriority w:val="99"/>
    <w:rsid w:val="001C6C21"/>
    <w:pPr>
      <w:spacing w:after="200" w:line="276" w:lineRule="auto"/>
      <w:ind w:left="720"/>
      <w:contextualSpacing/>
    </w:pPr>
    <w:rPr>
      <w:rFonts w:ascii="Wingdings" w:eastAsia="Times New Roman" w:hAnsi="Wingdings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1C6C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1C6C21"/>
  </w:style>
  <w:style w:type="paragraph" w:customStyle="1" w:styleId="Bezodstpw1">
    <w:name w:val="Bez odstępów1"/>
    <w:uiPriority w:val="99"/>
    <w:rsid w:val="001C6C2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6C21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C6C2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Kazimierczak</dc:creator>
  <cp:keywords/>
  <dc:description/>
  <cp:lastModifiedBy>Piotr Kazimierczak</cp:lastModifiedBy>
  <cp:revision>12</cp:revision>
  <cp:lastPrinted>2026-02-03T21:47:00Z</cp:lastPrinted>
  <dcterms:created xsi:type="dcterms:W3CDTF">2026-01-21T22:05:00Z</dcterms:created>
  <dcterms:modified xsi:type="dcterms:W3CDTF">2026-02-03T22:00:00Z</dcterms:modified>
</cp:coreProperties>
</file>